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rStyle w:val="a4"/>
          <w:color w:val="008080"/>
          <w:sz w:val="28"/>
          <w:szCs w:val="28"/>
        </w:rPr>
        <w:t>Возраст, с которого наступает уголовная ответственность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proofErr w:type="gramStart"/>
      <w:r w:rsidRPr="00E76A46">
        <w:rPr>
          <w:rStyle w:val="a4"/>
          <w:color w:val="111111"/>
          <w:sz w:val="28"/>
          <w:szCs w:val="28"/>
        </w:rPr>
        <w:t>(Статья 27.</w:t>
      </w:r>
      <w:proofErr w:type="gramEnd"/>
      <w:r w:rsidRPr="00E76A46">
        <w:rPr>
          <w:rStyle w:val="a4"/>
          <w:color w:val="111111"/>
          <w:sz w:val="28"/>
          <w:szCs w:val="28"/>
        </w:rPr>
        <w:t xml:space="preserve"> </w:t>
      </w:r>
      <w:proofErr w:type="gramStart"/>
      <w:r w:rsidRPr="00E76A46">
        <w:rPr>
          <w:rStyle w:val="a4"/>
          <w:color w:val="111111"/>
          <w:sz w:val="28"/>
          <w:szCs w:val="28"/>
        </w:rPr>
        <w:t>УК Республики Беларусь)</w:t>
      </w:r>
      <w:proofErr w:type="gramEnd"/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﻿1.Уголовной ответственности подлежит лицо, достигшее ко времени совершения преступления</w:t>
      </w:r>
      <w:r w:rsidR="00680E1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E76A46">
        <w:rPr>
          <w:rStyle w:val="a4"/>
          <w:color w:val="008080"/>
          <w:sz w:val="28"/>
          <w:szCs w:val="28"/>
        </w:rPr>
        <w:t>шестнадцатилетнего возраста</w:t>
      </w:r>
      <w:r w:rsidRPr="00E76A46">
        <w:rPr>
          <w:color w:val="000000"/>
          <w:sz w:val="28"/>
          <w:szCs w:val="28"/>
        </w:rPr>
        <w:t>, за исключением случаев, предусмотренных Уголовным кодексом Республики Беларусь (далее УК Республики Беларусь).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2. Лица, совершившие запрещенные УК Республики Беларусь деяния в возрасте от </w:t>
      </w:r>
      <w:r w:rsidRPr="00E76A46">
        <w:rPr>
          <w:rStyle w:val="a4"/>
          <w:color w:val="008080"/>
          <w:sz w:val="28"/>
          <w:szCs w:val="28"/>
        </w:rPr>
        <w:t>четырнадцати до шестнадцати лет</w:t>
      </w:r>
      <w:r w:rsidRPr="00E76A46">
        <w:rPr>
          <w:color w:val="000000"/>
          <w:sz w:val="28"/>
          <w:szCs w:val="28"/>
        </w:rPr>
        <w:t xml:space="preserve">, подлежат уголовной ответственности лишь </w:t>
      </w:r>
      <w:proofErr w:type="gramStart"/>
      <w:r w:rsidRPr="00E76A46">
        <w:rPr>
          <w:color w:val="000000"/>
          <w:sz w:val="28"/>
          <w:szCs w:val="28"/>
        </w:rPr>
        <w:t>за</w:t>
      </w:r>
      <w:proofErr w:type="gramEnd"/>
      <w:r w:rsidRPr="00E76A46">
        <w:rPr>
          <w:color w:val="000000"/>
          <w:sz w:val="28"/>
          <w:szCs w:val="28"/>
        </w:rPr>
        <w:t>: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1) убийство (статья 139);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2) причинение смерти по неосторожности (статья 144);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3) умышленное причинение тяжкого телесного повреждения (статья 147);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4) умышленное причинение менее тяжкого телесного повреждения (статья 149);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5) изнасилование (статья 166);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6) насильственные действия сексуального характера (статья 167);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7) похищение человека (статья 182);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8) кражу (статья 205);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9) грабеж (статья 206);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10) разбой (статья 207);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11) вымогательство (статья 208);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11</w:t>
      </w:r>
      <w:r w:rsidRPr="00E76A46">
        <w:rPr>
          <w:color w:val="000000"/>
          <w:sz w:val="28"/>
          <w:szCs w:val="28"/>
          <w:vertAlign w:val="superscript"/>
        </w:rPr>
        <w:t>1</w:t>
      </w:r>
      <w:r w:rsidRPr="00E76A46">
        <w:rPr>
          <w:color w:val="000000"/>
          <w:sz w:val="28"/>
          <w:szCs w:val="28"/>
        </w:rPr>
        <w:t>) хищение путем использования компьютерной техники (статья 212);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12) угон транспортного средства или маломерного судна (статья 214);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13) умышленные уничтожение либо повреждение имущества (части 2 и 3 статьи 218);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14) захват заложника (статья 291);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15) хищение огнестрельного оружия, боеприпасов или взрывчатых веществ (статья 294);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16) умышленное приведение в негодность транспортного средства или путей сообщения (статья 309);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 xml:space="preserve">17) хищение наркотических средств, психотропных веществ, их </w:t>
      </w:r>
      <w:proofErr w:type="spellStart"/>
      <w:r w:rsidRPr="00E76A46">
        <w:rPr>
          <w:color w:val="000000"/>
          <w:sz w:val="28"/>
          <w:szCs w:val="28"/>
        </w:rPr>
        <w:t>прекурсоров</w:t>
      </w:r>
      <w:proofErr w:type="spellEnd"/>
      <w:r w:rsidRPr="00E76A46">
        <w:rPr>
          <w:color w:val="000000"/>
          <w:sz w:val="28"/>
          <w:szCs w:val="28"/>
        </w:rPr>
        <w:t xml:space="preserve"> и аналогов (статья 327);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17</w:t>
      </w:r>
      <w:r w:rsidRPr="00E76A46">
        <w:rPr>
          <w:color w:val="000000"/>
          <w:sz w:val="28"/>
          <w:szCs w:val="28"/>
          <w:vertAlign w:val="superscript"/>
        </w:rPr>
        <w:t>1</w:t>
      </w:r>
      <w:r w:rsidRPr="00E76A46">
        <w:rPr>
          <w:color w:val="000000"/>
          <w:sz w:val="28"/>
          <w:szCs w:val="28"/>
        </w:rPr>
        <w:t xml:space="preserve">) незаконный оборот наркотических средств, психотропных веществ, их </w:t>
      </w:r>
      <w:proofErr w:type="spellStart"/>
      <w:r w:rsidRPr="00E76A46">
        <w:rPr>
          <w:color w:val="000000"/>
          <w:sz w:val="28"/>
          <w:szCs w:val="28"/>
        </w:rPr>
        <w:t>прекурсоров</w:t>
      </w:r>
      <w:proofErr w:type="spellEnd"/>
      <w:r w:rsidRPr="00E76A46">
        <w:rPr>
          <w:color w:val="000000"/>
          <w:sz w:val="28"/>
          <w:szCs w:val="28"/>
        </w:rPr>
        <w:t xml:space="preserve"> или аналогов (части 2–5 статьи 328);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lastRenderedPageBreak/>
        <w:t>18) хулиганство (статья 339);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19) заведомо ложное сообщение об опасности (статья 340);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20) осквернение сооружений и порчу имущества (статья 341);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21) побег из исправительного учреждения, исполняющего наказание в виде лишения свободы, арестного дома или из-под стражи (статья 413);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22) уклонение от отбывания наказания в виде ограничения свободы (статья 415).</w:t>
      </w:r>
    </w:p>
    <w:p w:rsidR="00E76A46" w:rsidRPr="00E76A46" w:rsidRDefault="00E76A46" w:rsidP="00E76A46">
      <w:pPr>
        <w:pStyle w:val="a3"/>
        <w:shd w:val="clear" w:color="auto" w:fill="FFFFFF"/>
        <w:spacing w:before="166" w:beforeAutospacing="0" w:after="199" w:afterAutospacing="0"/>
        <w:jc w:val="both"/>
        <w:rPr>
          <w:color w:val="111111"/>
          <w:sz w:val="28"/>
          <w:szCs w:val="28"/>
        </w:rPr>
      </w:pPr>
      <w:r w:rsidRPr="00E76A46">
        <w:rPr>
          <w:color w:val="000000"/>
          <w:sz w:val="28"/>
          <w:szCs w:val="28"/>
        </w:rPr>
        <w:t>3. </w:t>
      </w:r>
      <w:proofErr w:type="gramStart"/>
      <w:r w:rsidRPr="00E76A46">
        <w:rPr>
          <w:color w:val="000000"/>
          <w:sz w:val="28"/>
          <w:szCs w:val="28"/>
        </w:rPr>
        <w:t>Не подлежит уголовной ответственности несовершеннолетнее лицо, которое достигло предусмотренного частями 1 или 2 статьи 27 УК Республики Беларусь 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  <w:proofErr w:type="gramEnd"/>
    </w:p>
    <w:p w:rsidR="00DE5950" w:rsidRPr="00E76A46" w:rsidRDefault="00DE5950" w:rsidP="00E76A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950" w:rsidRPr="00E76A46" w:rsidSect="00E76A4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A46"/>
    <w:rsid w:val="00680E1D"/>
    <w:rsid w:val="00DE5950"/>
    <w:rsid w:val="00E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2018-11-27T07:59:00Z</dcterms:created>
  <dcterms:modified xsi:type="dcterms:W3CDTF">2018-11-28T07:38:00Z</dcterms:modified>
</cp:coreProperties>
</file>